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43634" w:themeColor="accent2" w:themeShade="BF"/>
  <w:body>
    <w:p w:rsidR="00846715" w:rsidRDefault="006646CC">
      <w:r w:rsidRPr="006646CC">
        <w:drawing>
          <wp:inline distT="0" distB="0" distL="0" distR="0">
            <wp:extent cx="8584623" cy="5611090"/>
            <wp:effectExtent l="57150" t="0" r="64077" b="8486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46715" w:rsidSect="006646C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646CC"/>
    <w:rsid w:val="006646CC"/>
    <w:rsid w:val="0084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6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6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r\Desktop\actividades%20comenius\CUESTIONARIO%20EVALUACION%20COMENIUS%20RESULTADOS%20ACIERTO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"/>
  <c:style val="46"/>
  <c:chart>
    <c:title>
      <c:tx>
        <c:rich>
          <a:bodyPr/>
          <a:lstStyle/>
          <a:p>
            <a:pPr>
              <a:defRPr/>
            </a:pPr>
            <a:r>
              <a:rPr lang="en-US"/>
              <a:t>CUESTIONARIO DE EVALUACIÓN</a:t>
            </a:r>
          </a:p>
          <a:p>
            <a:pPr>
              <a:defRPr/>
            </a:pPr>
            <a:r>
              <a:rPr lang="en-US"/>
              <a:t>PROYECTO COMENIUS 2010 - 2012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'[CUESTIONARIO EVALUACION COMENIUS RESULTADOS ACIERTOS.xlsx]Hoja1'!$A$1</c:f>
              <c:strCache>
                <c:ptCount val="1"/>
                <c:pt idx="0">
                  <c:v>ACIERTOS</c:v>
                </c:pt>
              </c:strCache>
            </c:strRef>
          </c:tx>
          <c:val>
            <c:numRef>
              <c:f>'[CUESTIONARIO EVALUACION COMENIUS RESULTADOS ACIERTOS.xlsx]Hoja1'!$A$2:$A$16</c:f>
              <c:numCache>
                <c:formatCode>0.00%</c:formatCode>
                <c:ptCount val="15"/>
                <c:pt idx="0">
                  <c:v>0.61900000000000033</c:v>
                </c:pt>
                <c:pt idx="1">
                  <c:v>0.52380000000000004</c:v>
                </c:pt>
                <c:pt idx="2">
                  <c:v>0.23800000000000004</c:v>
                </c:pt>
                <c:pt idx="3">
                  <c:v>0.47610000000000002</c:v>
                </c:pt>
                <c:pt idx="4">
                  <c:v>0.33330000000000032</c:v>
                </c:pt>
                <c:pt idx="5" formatCode="0%">
                  <c:v>1</c:v>
                </c:pt>
                <c:pt idx="6">
                  <c:v>0.28570000000000001</c:v>
                </c:pt>
                <c:pt idx="7">
                  <c:v>0.19040000000000004</c:v>
                </c:pt>
                <c:pt idx="8">
                  <c:v>0.47610000000000002</c:v>
                </c:pt>
                <c:pt idx="9">
                  <c:v>0.28570000000000001</c:v>
                </c:pt>
                <c:pt idx="10">
                  <c:v>0.52380000000000004</c:v>
                </c:pt>
                <c:pt idx="11">
                  <c:v>0.42850000000000021</c:v>
                </c:pt>
                <c:pt idx="12">
                  <c:v>4.760000000000001E-2</c:v>
                </c:pt>
                <c:pt idx="13">
                  <c:v>0.8095</c:v>
                </c:pt>
                <c:pt idx="14">
                  <c:v>0.57140000000000002</c:v>
                </c:pt>
              </c:numCache>
            </c:numRef>
          </c:val>
        </c:ser>
        <c:shape val="cylinder"/>
        <c:axId val="85816832"/>
        <c:axId val="85823488"/>
        <c:axId val="0"/>
      </c:bar3DChart>
      <c:catAx>
        <c:axId val="85816832"/>
        <c:scaling>
          <c:orientation val="minMax"/>
        </c:scaling>
        <c:axPos val="b"/>
        <c:tickLblPos val="nextTo"/>
        <c:crossAx val="85823488"/>
        <c:crosses val="autoZero"/>
        <c:auto val="1"/>
        <c:lblAlgn val="ctr"/>
        <c:lblOffset val="100"/>
      </c:catAx>
      <c:valAx>
        <c:axId val="85823488"/>
        <c:scaling>
          <c:orientation val="minMax"/>
        </c:scaling>
        <c:axPos val="l"/>
        <c:majorGridlines/>
        <c:numFmt formatCode="0.00%" sourceLinked="1"/>
        <c:tickLblPos val="nextTo"/>
        <c:crossAx val="85816832"/>
        <c:crosses val="autoZero"/>
        <c:crossBetween val="between"/>
      </c:valAx>
    </c:plotArea>
    <c:legend>
      <c:legendPos val="r"/>
    </c:legend>
    <c:plotVisOnly val="1"/>
  </c:chart>
  <c:txPr>
    <a:bodyPr/>
    <a:lstStyle/>
    <a:p>
      <a:pPr>
        <a:defRPr b="1" cap="none" spc="0">
          <a:ln w="18000">
            <a:solidFill>
              <a:schemeClr val="accent2">
                <a:satMod val="140000"/>
              </a:schemeClr>
            </a:solidFill>
            <a:prstDash val="solid"/>
            <a:miter lim="800000"/>
          </a:ln>
          <a:noFill/>
          <a:effectLst>
            <a:outerShdw blurRad="25500" dist="23000" dir="7020000" algn="tl">
              <a:srgbClr val="000000">
                <a:alpha val="50000"/>
              </a:srgbClr>
            </a:outerShdw>
          </a:effectLst>
        </a:defRPr>
      </a:pPr>
      <a:endParaRPr lang="es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FCE08-B075-4E3B-9B3D-7ADA515A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</dc:creator>
  <cp:keywords/>
  <dc:description/>
  <cp:lastModifiedBy>Mar</cp:lastModifiedBy>
  <cp:revision>2</cp:revision>
  <dcterms:created xsi:type="dcterms:W3CDTF">2012-04-26T17:54:00Z</dcterms:created>
  <dcterms:modified xsi:type="dcterms:W3CDTF">2012-04-26T17:56:00Z</dcterms:modified>
</cp:coreProperties>
</file>